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DFBC5" w14:textId="77777777" w:rsidR="00941921" w:rsidRDefault="00941921"/>
    <w:p w14:paraId="2339F98D" w14:textId="0E59384F" w:rsidR="00D9189C" w:rsidRPr="007438C2" w:rsidRDefault="00BA5E3F">
      <w:pPr>
        <w:rPr>
          <w:b/>
          <w:bCs/>
        </w:rPr>
      </w:pPr>
      <w:r w:rsidRPr="007438C2">
        <w:rPr>
          <w:b/>
          <w:bCs/>
        </w:rPr>
        <w:t xml:space="preserve">Table 2. </w:t>
      </w:r>
      <w:r w:rsidR="007438C2" w:rsidRPr="007438C2">
        <w:rPr>
          <w:b/>
          <w:bCs/>
        </w:rPr>
        <w:t xml:space="preserve">Imaging findings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4505"/>
      </w:tblGrid>
      <w:tr w:rsidR="00D9189C" w14:paraId="135ED29A" w14:textId="77777777" w:rsidTr="00724C4F">
        <w:tc>
          <w:tcPr>
            <w:tcW w:w="4505" w:type="dxa"/>
            <w:tcBorders>
              <w:top w:val="single" w:sz="4" w:space="0" w:color="auto"/>
              <w:bottom w:val="single" w:sz="4" w:space="0" w:color="auto"/>
            </w:tcBorders>
          </w:tcPr>
          <w:p w14:paraId="3806FC9F" w14:textId="77777777" w:rsidR="00D9189C" w:rsidRDefault="00D9189C"/>
        </w:tc>
        <w:tc>
          <w:tcPr>
            <w:tcW w:w="4505" w:type="dxa"/>
            <w:tcBorders>
              <w:top w:val="single" w:sz="4" w:space="0" w:color="auto"/>
              <w:bottom w:val="single" w:sz="4" w:space="0" w:color="auto"/>
            </w:tcBorders>
          </w:tcPr>
          <w:p w14:paraId="7F163E3E" w14:textId="00F691CB" w:rsidR="00D9189C" w:rsidRPr="00724C4F" w:rsidRDefault="00D9189C">
            <w:pPr>
              <w:rPr>
                <w:b/>
                <w:bCs/>
              </w:rPr>
            </w:pPr>
            <w:r w:rsidRPr="00724C4F">
              <w:rPr>
                <w:b/>
                <w:bCs/>
              </w:rPr>
              <w:t>n=39</w:t>
            </w:r>
          </w:p>
        </w:tc>
      </w:tr>
      <w:tr w:rsidR="00D9189C" w14:paraId="5DDA744D" w14:textId="77777777" w:rsidTr="00724C4F">
        <w:tc>
          <w:tcPr>
            <w:tcW w:w="4505" w:type="dxa"/>
            <w:tcBorders>
              <w:top w:val="single" w:sz="4" w:space="0" w:color="auto"/>
            </w:tcBorders>
          </w:tcPr>
          <w:p w14:paraId="188077DF" w14:textId="77777777" w:rsidR="00D9189C" w:rsidRPr="00DB4DA5" w:rsidRDefault="00D9189C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Intracranial collection</w:t>
            </w:r>
          </w:p>
          <w:p w14:paraId="24BB4AA0" w14:textId="77777777" w:rsidR="00D9189C" w:rsidRDefault="00D9189C">
            <w:r>
              <w:t xml:space="preserve">   SDE</w:t>
            </w:r>
          </w:p>
          <w:p w14:paraId="119F724B" w14:textId="77777777" w:rsidR="00D9189C" w:rsidRDefault="00D9189C">
            <w:r>
              <w:t xml:space="preserve">   IPA </w:t>
            </w:r>
          </w:p>
          <w:p w14:paraId="2F849A4B" w14:textId="77777777" w:rsidR="00D9189C" w:rsidRDefault="00D9189C" w:rsidP="00D9189C">
            <w:r>
              <w:t xml:space="preserve">   EDA </w:t>
            </w:r>
          </w:p>
          <w:p w14:paraId="37C21E03" w14:textId="3BD67BCA" w:rsidR="0042202E" w:rsidRDefault="0042202E" w:rsidP="00D9189C">
            <w:r>
              <w:t xml:space="preserve">   &gt;1 intracranial collection</w:t>
            </w:r>
          </w:p>
        </w:tc>
        <w:tc>
          <w:tcPr>
            <w:tcW w:w="4505" w:type="dxa"/>
            <w:tcBorders>
              <w:top w:val="single" w:sz="4" w:space="0" w:color="auto"/>
            </w:tcBorders>
          </w:tcPr>
          <w:p w14:paraId="638C961E" w14:textId="198AB5C6" w:rsidR="00D9189C" w:rsidRDefault="00D9189C"/>
          <w:p w14:paraId="07396625" w14:textId="46F14ACC" w:rsidR="00D9189C" w:rsidRDefault="60B10391">
            <w:r>
              <w:t>25 (64%)</w:t>
            </w:r>
          </w:p>
          <w:p w14:paraId="7DD3E0E1" w14:textId="2CC8EA59" w:rsidR="00D9189C" w:rsidRDefault="60B10391">
            <w:r>
              <w:t>7 (18%)</w:t>
            </w:r>
          </w:p>
          <w:p w14:paraId="6D0FFC80" w14:textId="513AC02A" w:rsidR="00D9189C" w:rsidRDefault="60B10391">
            <w:r>
              <w:t>12 (31%)</w:t>
            </w:r>
          </w:p>
          <w:p w14:paraId="2D06182E" w14:textId="7A3F8A10" w:rsidR="0042202E" w:rsidRDefault="60B10391">
            <w:r>
              <w:t>5 (13%)</w:t>
            </w:r>
          </w:p>
        </w:tc>
      </w:tr>
      <w:tr w:rsidR="00D9189C" w14:paraId="47554E45" w14:textId="77777777" w:rsidTr="00724C4F">
        <w:tc>
          <w:tcPr>
            <w:tcW w:w="4505" w:type="dxa"/>
          </w:tcPr>
          <w:p w14:paraId="20AC94C7" w14:textId="463B3339" w:rsidR="00D9189C" w:rsidRPr="00DB4DA5" w:rsidRDefault="00D9189C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 xml:space="preserve">Frontal bone osteomyelitis     </w:t>
            </w:r>
          </w:p>
        </w:tc>
        <w:tc>
          <w:tcPr>
            <w:tcW w:w="4505" w:type="dxa"/>
          </w:tcPr>
          <w:p w14:paraId="17D451DD" w14:textId="2DBB6283" w:rsidR="00D9189C" w:rsidRDefault="60B10391">
            <w:r>
              <w:t>3 (8%)</w:t>
            </w:r>
          </w:p>
        </w:tc>
      </w:tr>
      <w:tr w:rsidR="00D9189C" w14:paraId="5D4DA761" w14:textId="77777777" w:rsidTr="00724C4F">
        <w:tc>
          <w:tcPr>
            <w:tcW w:w="4505" w:type="dxa"/>
          </w:tcPr>
          <w:p w14:paraId="2EA895BE" w14:textId="47BA4AB6" w:rsidR="00D9189C" w:rsidRPr="00DB4DA5" w:rsidRDefault="00D9189C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Orbital abscess</w:t>
            </w:r>
          </w:p>
        </w:tc>
        <w:tc>
          <w:tcPr>
            <w:tcW w:w="4505" w:type="dxa"/>
          </w:tcPr>
          <w:p w14:paraId="14856A59" w14:textId="6E6FA808" w:rsidR="00D9189C" w:rsidRDefault="60B10391">
            <w:r>
              <w:t>3 (8%)</w:t>
            </w:r>
          </w:p>
        </w:tc>
      </w:tr>
      <w:tr w:rsidR="00D9189C" w14:paraId="6B3AF942" w14:textId="77777777" w:rsidTr="00724C4F">
        <w:tc>
          <w:tcPr>
            <w:tcW w:w="4505" w:type="dxa"/>
          </w:tcPr>
          <w:p w14:paraId="3693BBF5" w14:textId="6851BC3E" w:rsidR="00D9189C" w:rsidRPr="00DB4DA5" w:rsidRDefault="00744197">
            <w:pPr>
              <w:rPr>
                <w:b/>
                <w:bCs/>
              </w:rPr>
            </w:pPr>
            <w:r w:rsidRPr="00DB4DA5">
              <w:rPr>
                <w:b/>
                <w:bCs/>
              </w:rPr>
              <w:t>Paranasal s</w:t>
            </w:r>
            <w:r w:rsidR="00D9189C" w:rsidRPr="00DB4DA5">
              <w:rPr>
                <w:b/>
                <w:bCs/>
              </w:rPr>
              <w:t>inus involve</w:t>
            </w:r>
            <w:r w:rsidRPr="00DB4DA5">
              <w:rPr>
                <w:b/>
                <w:bCs/>
              </w:rPr>
              <w:t>ment</w:t>
            </w:r>
          </w:p>
          <w:p w14:paraId="26DF14D7" w14:textId="77777777" w:rsidR="00D9189C" w:rsidRDefault="00D9189C">
            <w:r>
              <w:t xml:space="preserve">      Pansinusitis </w:t>
            </w:r>
          </w:p>
          <w:p w14:paraId="581D215B" w14:textId="77777777" w:rsidR="00D9189C" w:rsidRDefault="00D9189C">
            <w:r>
              <w:t xml:space="preserve">      Maxillary</w:t>
            </w:r>
          </w:p>
          <w:p w14:paraId="0E4C3122" w14:textId="4DE1229A" w:rsidR="00D9189C" w:rsidRDefault="00D9189C">
            <w:r>
              <w:t xml:space="preserve">      Ethmoid</w:t>
            </w:r>
          </w:p>
          <w:p w14:paraId="53CEF896" w14:textId="77777777" w:rsidR="00D9189C" w:rsidRDefault="00D9189C">
            <w:r>
              <w:t xml:space="preserve">      Frontal </w:t>
            </w:r>
          </w:p>
          <w:p w14:paraId="071B2648" w14:textId="5BB7E95F" w:rsidR="00D9189C" w:rsidRDefault="00D9189C">
            <w:r>
              <w:t xml:space="preserve">      Sphenoid       </w:t>
            </w:r>
          </w:p>
        </w:tc>
        <w:tc>
          <w:tcPr>
            <w:tcW w:w="4505" w:type="dxa"/>
          </w:tcPr>
          <w:p w14:paraId="1DCDB8C5" w14:textId="77777777" w:rsidR="00D9189C" w:rsidRDefault="00D9189C"/>
          <w:p w14:paraId="5FF0CB3A" w14:textId="455304AA" w:rsidR="00D9189C" w:rsidRDefault="60B10391">
            <w:r>
              <w:t>13 (31%)</w:t>
            </w:r>
          </w:p>
          <w:p w14:paraId="65DB4711" w14:textId="101FC604" w:rsidR="00D9189C" w:rsidRDefault="60B10391">
            <w:r>
              <w:t>17 (44%)</w:t>
            </w:r>
          </w:p>
          <w:p w14:paraId="07870975" w14:textId="54AE80E6" w:rsidR="00D9189C" w:rsidRDefault="60B10391">
            <w:r>
              <w:t>25 (64%)</w:t>
            </w:r>
          </w:p>
          <w:p w14:paraId="53A39134" w14:textId="1B20C209" w:rsidR="00D9189C" w:rsidRDefault="60B10391">
            <w:r>
              <w:t>33 (84%)</w:t>
            </w:r>
          </w:p>
          <w:p w14:paraId="37985D2B" w14:textId="557F8360" w:rsidR="00D9189C" w:rsidRDefault="60B10391">
            <w:r>
              <w:t>17 (44%)</w:t>
            </w:r>
          </w:p>
        </w:tc>
      </w:tr>
      <w:tr w:rsidR="00D9189C" w14:paraId="4E5FF82C" w14:textId="77777777" w:rsidTr="00724C4F">
        <w:tc>
          <w:tcPr>
            <w:tcW w:w="4505" w:type="dxa"/>
          </w:tcPr>
          <w:p w14:paraId="5079537C" w14:textId="1558CF67" w:rsidR="00D9189C" w:rsidRDefault="00744197">
            <w:r w:rsidRPr="00DB4DA5">
              <w:rPr>
                <w:b/>
                <w:bCs/>
              </w:rPr>
              <w:t>Size</w:t>
            </w:r>
            <w:r w:rsidR="0042202E" w:rsidRPr="00DB4DA5">
              <w:rPr>
                <w:b/>
                <w:bCs/>
              </w:rPr>
              <w:t xml:space="preserve"> of </w:t>
            </w:r>
            <w:r w:rsidRPr="00DB4DA5">
              <w:rPr>
                <w:b/>
                <w:bCs/>
              </w:rPr>
              <w:t xml:space="preserve">intracranial </w:t>
            </w:r>
            <w:r w:rsidR="0042202E" w:rsidRPr="00DB4DA5">
              <w:rPr>
                <w:b/>
                <w:bCs/>
              </w:rPr>
              <w:t>collection</w:t>
            </w:r>
            <w:r w:rsidR="0042202E">
              <w:t xml:space="preserve"> (median, IQR) mm (n=28)</w:t>
            </w:r>
          </w:p>
        </w:tc>
        <w:tc>
          <w:tcPr>
            <w:tcW w:w="4505" w:type="dxa"/>
          </w:tcPr>
          <w:p w14:paraId="59849549" w14:textId="0FD8016E" w:rsidR="00D9189C" w:rsidRDefault="0042202E">
            <w:r>
              <w:t>6.5 (5)</w:t>
            </w:r>
          </w:p>
        </w:tc>
      </w:tr>
    </w:tbl>
    <w:p w14:paraId="041877F9" w14:textId="77777777" w:rsidR="00941921" w:rsidRDefault="00941921" w:rsidP="00CE5D16"/>
    <w:p w14:paraId="7965426A" w14:textId="77777777" w:rsidR="00941921" w:rsidRDefault="00941921" w:rsidP="00CE5D16"/>
    <w:p w14:paraId="0E13E7CD" w14:textId="77777777" w:rsidR="00941921" w:rsidRDefault="00941921" w:rsidP="00CE5D16"/>
    <w:p w14:paraId="05D904DF" w14:textId="77777777" w:rsidR="00941921" w:rsidRDefault="00941921" w:rsidP="00CE5D16"/>
    <w:p w14:paraId="216CD766" w14:textId="77777777" w:rsidR="00941921" w:rsidRDefault="00941921" w:rsidP="00CE5D16"/>
    <w:p w14:paraId="21C06198" w14:textId="77777777" w:rsidR="00941921" w:rsidRDefault="00941921" w:rsidP="00CE5D16"/>
    <w:p w14:paraId="2203B703" w14:textId="77777777" w:rsidR="00941921" w:rsidRDefault="00941921" w:rsidP="00CE5D16"/>
    <w:p w14:paraId="5EE385BA" w14:textId="77777777" w:rsidR="00941921" w:rsidRDefault="00941921" w:rsidP="00CE5D16"/>
    <w:p w14:paraId="3915711C" w14:textId="77777777" w:rsidR="00941921" w:rsidRDefault="00941921" w:rsidP="00CE5D16"/>
    <w:p w14:paraId="6DA5559F" w14:textId="77777777" w:rsidR="00941921" w:rsidRDefault="00941921" w:rsidP="00CE5D16"/>
    <w:p w14:paraId="7DE01738" w14:textId="77777777" w:rsidR="00941921" w:rsidRDefault="00941921" w:rsidP="00CE5D16"/>
    <w:p w14:paraId="0CF9F7A1" w14:textId="77777777" w:rsidR="00941921" w:rsidRDefault="00941921" w:rsidP="00CE5D16"/>
    <w:p w14:paraId="728856A7" w14:textId="77777777" w:rsidR="00941921" w:rsidRDefault="00941921" w:rsidP="00CE5D16"/>
    <w:p w14:paraId="61CE079D" w14:textId="77777777" w:rsidR="00941921" w:rsidRDefault="00941921" w:rsidP="00CE5D16"/>
    <w:sectPr w:rsidR="00941921" w:rsidSect="000845B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38"/>
    <w:rsid w:val="00037755"/>
    <w:rsid w:val="0004227A"/>
    <w:rsid w:val="000754A7"/>
    <w:rsid w:val="000845B3"/>
    <w:rsid w:val="000D54EF"/>
    <w:rsid w:val="0013007D"/>
    <w:rsid w:val="00134E34"/>
    <w:rsid w:val="00142338"/>
    <w:rsid w:val="001707F3"/>
    <w:rsid w:val="001B6155"/>
    <w:rsid w:val="001C16AC"/>
    <w:rsid w:val="00262B4D"/>
    <w:rsid w:val="002F7729"/>
    <w:rsid w:val="003062C0"/>
    <w:rsid w:val="003124BE"/>
    <w:rsid w:val="00320733"/>
    <w:rsid w:val="0033098F"/>
    <w:rsid w:val="003363C1"/>
    <w:rsid w:val="00340F6B"/>
    <w:rsid w:val="003432F5"/>
    <w:rsid w:val="003501A2"/>
    <w:rsid w:val="00396F53"/>
    <w:rsid w:val="003A2241"/>
    <w:rsid w:val="003C5813"/>
    <w:rsid w:val="003D30FC"/>
    <w:rsid w:val="0042202E"/>
    <w:rsid w:val="00445A32"/>
    <w:rsid w:val="00455EA3"/>
    <w:rsid w:val="004B5E78"/>
    <w:rsid w:val="004F6693"/>
    <w:rsid w:val="0056586E"/>
    <w:rsid w:val="0057253C"/>
    <w:rsid w:val="005C48C5"/>
    <w:rsid w:val="00657623"/>
    <w:rsid w:val="00674793"/>
    <w:rsid w:val="00695A5C"/>
    <w:rsid w:val="006E57C8"/>
    <w:rsid w:val="00704B2F"/>
    <w:rsid w:val="00724C4F"/>
    <w:rsid w:val="007260C8"/>
    <w:rsid w:val="00736AF2"/>
    <w:rsid w:val="00740DE9"/>
    <w:rsid w:val="007438C2"/>
    <w:rsid w:val="00744197"/>
    <w:rsid w:val="00773941"/>
    <w:rsid w:val="007B08E6"/>
    <w:rsid w:val="007C46AA"/>
    <w:rsid w:val="007E4425"/>
    <w:rsid w:val="007E69E7"/>
    <w:rsid w:val="0083253C"/>
    <w:rsid w:val="0085230C"/>
    <w:rsid w:val="008E28A6"/>
    <w:rsid w:val="00941921"/>
    <w:rsid w:val="00944088"/>
    <w:rsid w:val="00A642F6"/>
    <w:rsid w:val="00AC72BF"/>
    <w:rsid w:val="00AE468A"/>
    <w:rsid w:val="00B7236A"/>
    <w:rsid w:val="00B75F17"/>
    <w:rsid w:val="00BA5E3F"/>
    <w:rsid w:val="00BC2CD7"/>
    <w:rsid w:val="00BF1CDC"/>
    <w:rsid w:val="00BF65B2"/>
    <w:rsid w:val="00C21FB8"/>
    <w:rsid w:val="00C766F2"/>
    <w:rsid w:val="00CB0A43"/>
    <w:rsid w:val="00CD3026"/>
    <w:rsid w:val="00CE5D16"/>
    <w:rsid w:val="00CE5EC9"/>
    <w:rsid w:val="00D34AA6"/>
    <w:rsid w:val="00D533EC"/>
    <w:rsid w:val="00D73A2B"/>
    <w:rsid w:val="00D9189C"/>
    <w:rsid w:val="00DB4DA5"/>
    <w:rsid w:val="00E445AE"/>
    <w:rsid w:val="00E605FD"/>
    <w:rsid w:val="00EA0B9A"/>
    <w:rsid w:val="00EB1B51"/>
    <w:rsid w:val="00EB71E6"/>
    <w:rsid w:val="00EF1537"/>
    <w:rsid w:val="00F17979"/>
    <w:rsid w:val="00F50967"/>
    <w:rsid w:val="00FA2C34"/>
    <w:rsid w:val="00FE6503"/>
    <w:rsid w:val="60B1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8E4A"/>
  <w15:chartTrackingRefBased/>
  <w15:docId w15:val="{40E05CD3-40BC-5249-B319-778F0B56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30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0F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F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Kristijonas Milinis</dc:creator>
  <cp:keywords/>
  <dc:description/>
  <cp:lastModifiedBy>Kristijonas Milinis</cp:lastModifiedBy>
  <cp:revision>67</cp:revision>
  <dcterms:created xsi:type="dcterms:W3CDTF">2021-03-14T14:16:00Z</dcterms:created>
  <dcterms:modified xsi:type="dcterms:W3CDTF">2021-07-01T11:13:00Z</dcterms:modified>
</cp:coreProperties>
</file>